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418B" w14:textId="77777777" w:rsidR="00551364" w:rsidRDefault="00F97ED4">
      <w:pPr>
        <w:pStyle w:val="BodyText"/>
        <w:ind w:left="545"/>
        <w:rPr>
          <w:sz w:val="20"/>
        </w:rPr>
      </w:pPr>
      <w:r>
        <w:rPr>
          <w:noProof/>
          <w:sz w:val="20"/>
        </w:rPr>
        <w:drawing>
          <wp:inline distT="0" distB="0" distL="0" distR="0" wp14:anchorId="2BE17F3C" wp14:editId="04DAE97B">
            <wp:extent cx="5054082" cy="914400"/>
            <wp:effectExtent l="0" t="0" r="0" b="0"/>
            <wp:docPr id="3" name="image2.jpeg" descr="C:\Users\elkeda.dom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054082" cy="914400"/>
                    </a:xfrm>
                    <a:prstGeom prst="rect">
                      <a:avLst/>
                    </a:prstGeom>
                  </pic:spPr>
                </pic:pic>
              </a:graphicData>
            </a:graphic>
          </wp:inline>
        </w:drawing>
      </w:r>
    </w:p>
    <w:p w14:paraId="279460FE" w14:textId="77777777" w:rsidR="00551364" w:rsidRDefault="00F97ED4">
      <w:pPr>
        <w:spacing w:before="25"/>
        <w:ind w:left="2247" w:right="2211"/>
        <w:jc w:val="center"/>
        <w:rPr>
          <w:b/>
          <w:sz w:val="24"/>
        </w:rPr>
      </w:pPr>
      <w:r>
        <w:rPr>
          <w:b/>
          <w:sz w:val="24"/>
        </w:rPr>
        <w:t>AUDIOVISUAL MEDIA AUTHORITY</w:t>
      </w:r>
    </w:p>
    <w:p w14:paraId="0259AE8B" w14:textId="77777777" w:rsidR="00551364" w:rsidRDefault="00551364">
      <w:pPr>
        <w:pStyle w:val="BodyText"/>
        <w:rPr>
          <w:b/>
          <w:sz w:val="26"/>
        </w:rPr>
      </w:pPr>
    </w:p>
    <w:p w14:paraId="4FF66EE2" w14:textId="77777777" w:rsidR="00551364" w:rsidRDefault="00F97ED4">
      <w:pPr>
        <w:spacing w:before="230"/>
        <w:ind w:left="2247" w:right="2208"/>
        <w:jc w:val="center"/>
        <w:rPr>
          <w:b/>
          <w:sz w:val="24"/>
        </w:rPr>
      </w:pPr>
      <w:r>
        <w:rPr>
          <w:b/>
          <w:sz w:val="24"/>
        </w:rPr>
        <w:t>PRESS RELEASE</w:t>
      </w:r>
    </w:p>
    <w:p w14:paraId="3250DBE2" w14:textId="3776DAB3" w:rsidR="00551364" w:rsidRDefault="00551364">
      <w:pPr>
        <w:pStyle w:val="BodyText"/>
        <w:rPr>
          <w:b/>
          <w:sz w:val="22"/>
        </w:rPr>
      </w:pPr>
    </w:p>
    <w:p w14:paraId="65B0DCD7" w14:textId="77777777" w:rsidR="004A29C5" w:rsidRDefault="004A29C5">
      <w:pPr>
        <w:pStyle w:val="BodyText"/>
        <w:rPr>
          <w:b/>
          <w:sz w:val="22"/>
        </w:rPr>
      </w:pPr>
    </w:p>
    <w:p w14:paraId="63102CB7" w14:textId="77777777" w:rsidR="00551364" w:rsidRDefault="00F97ED4">
      <w:pPr>
        <w:pStyle w:val="BodyText"/>
        <w:spacing w:before="1"/>
        <w:ind w:left="162"/>
      </w:pPr>
      <w:r>
        <w:t xml:space="preserve">Thursday, October 21, 2021, at the premises of the </w:t>
      </w:r>
      <w:proofErr w:type="spellStart"/>
      <w:r>
        <w:t>Audiovisual</w:t>
      </w:r>
      <w:proofErr w:type="spellEnd"/>
      <w:r>
        <w:t xml:space="preserve"> Media Authority (AMA), the scheduled meeting of AMA was held, attended by the following members:</w:t>
      </w:r>
    </w:p>
    <w:p w14:paraId="7E904A7C" w14:textId="63AA07D9" w:rsidR="00551364" w:rsidRDefault="00551364">
      <w:pPr>
        <w:pStyle w:val="BodyText"/>
        <w:spacing w:before="10"/>
      </w:pPr>
    </w:p>
    <w:p w14:paraId="0CFBEB19" w14:textId="77777777" w:rsidR="004A29C5" w:rsidRDefault="004A29C5">
      <w:pPr>
        <w:pStyle w:val="BodyText"/>
        <w:spacing w:before="10"/>
      </w:pPr>
    </w:p>
    <w:tbl>
      <w:tblPr>
        <w:tblW w:w="0" w:type="auto"/>
        <w:tblInd w:w="119" w:type="dxa"/>
        <w:tblLayout w:type="fixed"/>
        <w:tblCellMar>
          <w:left w:w="0" w:type="dxa"/>
          <w:right w:w="0" w:type="dxa"/>
        </w:tblCellMar>
        <w:tblLook w:val="01E0" w:firstRow="1" w:lastRow="1" w:firstColumn="1" w:lastColumn="1" w:noHBand="0" w:noVBand="0"/>
      </w:tblPr>
      <w:tblGrid>
        <w:gridCol w:w="1156"/>
        <w:gridCol w:w="1661"/>
        <w:gridCol w:w="2104"/>
      </w:tblGrid>
      <w:tr w:rsidR="00551364" w14:paraId="1E789277" w14:textId="77777777" w:rsidTr="006C4C0C">
        <w:trPr>
          <w:trHeight w:val="546"/>
        </w:trPr>
        <w:tc>
          <w:tcPr>
            <w:tcW w:w="1156" w:type="dxa"/>
          </w:tcPr>
          <w:p w14:paraId="0086675E" w14:textId="77777777" w:rsidR="00551364" w:rsidRDefault="00F97ED4">
            <w:pPr>
              <w:pStyle w:val="TableParagraph"/>
              <w:spacing w:line="266" w:lineRule="exact"/>
              <w:rPr>
                <w:b/>
                <w:sz w:val="24"/>
              </w:rPr>
            </w:pPr>
            <w:proofErr w:type="spellStart"/>
            <w:r>
              <w:rPr>
                <w:b/>
                <w:sz w:val="24"/>
              </w:rPr>
              <w:t>Armela</w:t>
            </w:r>
            <w:proofErr w:type="spellEnd"/>
          </w:p>
          <w:p w14:paraId="3F383F6A" w14:textId="77777777" w:rsidR="00551364" w:rsidRDefault="00F97ED4">
            <w:pPr>
              <w:pStyle w:val="TableParagraph"/>
              <w:spacing w:line="261" w:lineRule="exact"/>
              <w:rPr>
                <w:b/>
                <w:sz w:val="24"/>
              </w:rPr>
            </w:pPr>
            <w:r>
              <w:rPr>
                <w:b/>
                <w:sz w:val="24"/>
              </w:rPr>
              <w:t>Sami</w:t>
            </w:r>
          </w:p>
        </w:tc>
        <w:tc>
          <w:tcPr>
            <w:tcW w:w="1661" w:type="dxa"/>
          </w:tcPr>
          <w:p w14:paraId="6BE59D2C" w14:textId="77777777" w:rsidR="00551364" w:rsidRDefault="00F97ED4">
            <w:pPr>
              <w:pStyle w:val="TableParagraph"/>
              <w:spacing w:line="266" w:lineRule="exact"/>
              <w:ind w:left="333"/>
              <w:rPr>
                <w:b/>
                <w:sz w:val="24"/>
              </w:rPr>
            </w:pPr>
            <w:r>
              <w:rPr>
                <w:b/>
                <w:sz w:val="24"/>
              </w:rPr>
              <w:t>KRASNIQI</w:t>
            </w:r>
          </w:p>
          <w:p w14:paraId="62CB9A37" w14:textId="77777777" w:rsidR="00551364" w:rsidRDefault="00F97ED4">
            <w:pPr>
              <w:pStyle w:val="TableParagraph"/>
              <w:spacing w:line="261" w:lineRule="exact"/>
              <w:ind w:left="333"/>
              <w:rPr>
                <w:b/>
                <w:sz w:val="24"/>
              </w:rPr>
            </w:pPr>
            <w:r>
              <w:rPr>
                <w:b/>
                <w:sz w:val="24"/>
              </w:rPr>
              <w:t>NEZAJ</w:t>
            </w:r>
          </w:p>
        </w:tc>
        <w:tc>
          <w:tcPr>
            <w:tcW w:w="2104" w:type="dxa"/>
          </w:tcPr>
          <w:p w14:paraId="37E82C4A" w14:textId="77777777" w:rsidR="00551364" w:rsidRDefault="00F97ED4">
            <w:pPr>
              <w:pStyle w:val="TableParagraph"/>
              <w:spacing w:line="266" w:lineRule="exact"/>
              <w:ind w:left="113"/>
              <w:rPr>
                <w:b/>
                <w:sz w:val="24"/>
              </w:rPr>
            </w:pPr>
            <w:r>
              <w:rPr>
                <w:b/>
                <w:sz w:val="24"/>
              </w:rPr>
              <w:t>Chairperson</w:t>
            </w:r>
          </w:p>
          <w:p w14:paraId="60F7D378" w14:textId="196655CB" w:rsidR="00551364" w:rsidRDefault="00F97ED4" w:rsidP="006C4C0C">
            <w:pPr>
              <w:pStyle w:val="TableParagraph"/>
              <w:spacing w:line="261" w:lineRule="exact"/>
              <w:ind w:left="113" w:right="-120"/>
              <w:rPr>
                <w:b/>
                <w:sz w:val="24"/>
              </w:rPr>
            </w:pPr>
            <w:r>
              <w:rPr>
                <w:b/>
                <w:sz w:val="24"/>
              </w:rPr>
              <w:t>Vice</w:t>
            </w:r>
            <w:r w:rsidR="006C4C0C">
              <w:rPr>
                <w:b/>
                <w:sz w:val="24"/>
              </w:rPr>
              <w:t>/</w:t>
            </w:r>
            <w:r>
              <w:rPr>
                <w:b/>
                <w:sz w:val="24"/>
              </w:rPr>
              <w:t>Chairpers</w:t>
            </w:r>
            <w:r w:rsidR="006C4C0C">
              <w:rPr>
                <w:b/>
                <w:sz w:val="24"/>
              </w:rPr>
              <w:t>o</w:t>
            </w:r>
            <w:r>
              <w:rPr>
                <w:b/>
                <w:sz w:val="24"/>
              </w:rPr>
              <w:t>n</w:t>
            </w:r>
          </w:p>
        </w:tc>
      </w:tr>
      <w:tr w:rsidR="00551364" w14:paraId="44D9E4CE" w14:textId="77777777" w:rsidTr="006C4C0C">
        <w:trPr>
          <w:trHeight w:val="276"/>
        </w:trPr>
        <w:tc>
          <w:tcPr>
            <w:tcW w:w="1156" w:type="dxa"/>
          </w:tcPr>
          <w:p w14:paraId="129799FA" w14:textId="77777777" w:rsidR="00551364" w:rsidRDefault="00F97ED4">
            <w:pPr>
              <w:pStyle w:val="TableParagraph"/>
              <w:spacing w:line="256" w:lineRule="exact"/>
              <w:rPr>
                <w:b/>
                <w:sz w:val="24"/>
              </w:rPr>
            </w:pPr>
            <w:proofErr w:type="spellStart"/>
            <w:r>
              <w:rPr>
                <w:b/>
                <w:sz w:val="24"/>
              </w:rPr>
              <w:t>Gledis</w:t>
            </w:r>
            <w:proofErr w:type="spellEnd"/>
          </w:p>
        </w:tc>
        <w:tc>
          <w:tcPr>
            <w:tcW w:w="1661" w:type="dxa"/>
          </w:tcPr>
          <w:p w14:paraId="5CFACEE1" w14:textId="77777777" w:rsidR="00551364" w:rsidRDefault="00F97ED4">
            <w:pPr>
              <w:pStyle w:val="TableParagraph"/>
              <w:spacing w:line="256" w:lineRule="exact"/>
              <w:ind w:left="333"/>
              <w:rPr>
                <w:b/>
                <w:sz w:val="24"/>
              </w:rPr>
            </w:pPr>
            <w:r>
              <w:rPr>
                <w:b/>
                <w:sz w:val="24"/>
              </w:rPr>
              <w:t>GJIPALI</w:t>
            </w:r>
          </w:p>
        </w:tc>
        <w:tc>
          <w:tcPr>
            <w:tcW w:w="2104" w:type="dxa"/>
          </w:tcPr>
          <w:p w14:paraId="1CDF7D62" w14:textId="77777777" w:rsidR="00551364" w:rsidRDefault="00F97ED4">
            <w:pPr>
              <w:pStyle w:val="TableParagraph"/>
              <w:spacing w:line="256" w:lineRule="exact"/>
              <w:ind w:left="113"/>
              <w:rPr>
                <w:b/>
                <w:sz w:val="24"/>
              </w:rPr>
            </w:pPr>
            <w:r>
              <w:rPr>
                <w:b/>
                <w:sz w:val="24"/>
              </w:rPr>
              <w:t>Member</w:t>
            </w:r>
          </w:p>
        </w:tc>
      </w:tr>
      <w:tr w:rsidR="00551364" w14:paraId="6F1876BD" w14:textId="77777777" w:rsidTr="006C4C0C">
        <w:trPr>
          <w:trHeight w:val="270"/>
        </w:trPr>
        <w:tc>
          <w:tcPr>
            <w:tcW w:w="1156" w:type="dxa"/>
          </w:tcPr>
          <w:p w14:paraId="762B8242" w14:textId="77777777" w:rsidR="00551364" w:rsidRDefault="00F97ED4">
            <w:pPr>
              <w:pStyle w:val="TableParagraph"/>
              <w:rPr>
                <w:b/>
                <w:sz w:val="24"/>
              </w:rPr>
            </w:pPr>
            <w:proofErr w:type="spellStart"/>
            <w:r>
              <w:rPr>
                <w:b/>
                <w:sz w:val="24"/>
              </w:rPr>
              <w:t>Suela</w:t>
            </w:r>
            <w:proofErr w:type="spellEnd"/>
          </w:p>
        </w:tc>
        <w:tc>
          <w:tcPr>
            <w:tcW w:w="1661" w:type="dxa"/>
          </w:tcPr>
          <w:p w14:paraId="7E310C7E" w14:textId="77777777" w:rsidR="00551364" w:rsidRDefault="00F97ED4">
            <w:pPr>
              <w:pStyle w:val="TableParagraph"/>
              <w:ind w:left="333"/>
              <w:rPr>
                <w:b/>
                <w:sz w:val="24"/>
              </w:rPr>
            </w:pPr>
            <w:r>
              <w:rPr>
                <w:b/>
                <w:sz w:val="24"/>
              </w:rPr>
              <w:t>MUSTA</w:t>
            </w:r>
          </w:p>
        </w:tc>
        <w:tc>
          <w:tcPr>
            <w:tcW w:w="2104" w:type="dxa"/>
          </w:tcPr>
          <w:p w14:paraId="3AB93AFB" w14:textId="77777777" w:rsidR="00551364" w:rsidRDefault="00F97ED4">
            <w:pPr>
              <w:pStyle w:val="TableParagraph"/>
              <w:ind w:left="113"/>
              <w:rPr>
                <w:b/>
                <w:sz w:val="24"/>
              </w:rPr>
            </w:pPr>
            <w:r>
              <w:rPr>
                <w:b/>
                <w:sz w:val="24"/>
              </w:rPr>
              <w:t>Member</w:t>
            </w:r>
          </w:p>
        </w:tc>
      </w:tr>
    </w:tbl>
    <w:p w14:paraId="6B9EA369" w14:textId="7738D20D" w:rsidR="00551364" w:rsidRDefault="00551364">
      <w:pPr>
        <w:pStyle w:val="BodyText"/>
        <w:rPr>
          <w:sz w:val="22"/>
        </w:rPr>
      </w:pPr>
    </w:p>
    <w:p w14:paraId="59DF3967" w14:textId="77777777" w:rsidR="004A29C5" w:rsidRDefault="004A29C5">
      <w:pPr>
        <w:pStyle w:val="BodyText"/>
        <w:rPr>
          <w:sz w:val="22"/>
        </w:rPr>
      </w:pPr>
    </w:p>
    <w:p w14:paraId="3FEFE6FC" w14:textId="4D66AE48" w:rsidR="00551364" w:rsidRDefault="004A29C5">
      <w:pPr>
        <w:pStyle w:val="BodyText"/>
        <w:ind w:left="162"/>
      </w:pPr>
      <w:r>
        <w:t>U</w:t>
      </w:r>
      <w:r w:rsidR="006C4C0C">
        <w:t xml:space="preserve">pon </w:t>
      </w:r>
      <w:r w:rsidR="00F97ED4">
        <w:t>review</w:t>
      </w:r>
      <w:r>
        <w:t xml:space="preserve"> of</w:t>
      </w:r>
      <w:r w:rsidR="00F97ED4">
        <w:t xml:space="preserve"> the issues of the agenda</w:t>
      </w:r>
      <w:r>
        <w:t>,</w:t>
      </w:r>
      <w:r w:rsidR="00F97ED4">
        <w:t xml:space="preserve"> </w:t>
      </w:r>
      <w:r>
        <w:t xml:space="preserve">AMA </w:t>
      </w:r>
      <w:r w:rsidR="00F97ED4">
        <w:t>decided:</w:t>
      </w:r>
    </w:p>
    <w:p w14:paraId="717D247D" w14:textId="77777777" w:rsidR="00551364" w:rsidRDefault="00F97ED4">
      <w:pPr>
        <w:pStyle w:val="ListParagraph"/>
        <w:numPr>
          <w:ilvl w:val="0"/>
          <w:numId w:val="1"/>
        </w:numPr>
        <w:tabs>
          <w:tab w:val="left" w:pos="590"/>
        </w:tabs>
        <w:spacing w:before="185"/>
        <w:jc w:val="both"/>
        <w:rPr>
          <w:b/>
          <w:sz w:val="24"/>
        </w:rPr>
      </w:pPr>
      <w:r>
        <w:rPr>
          <w:sz w:val="24"/>
        </w:rPr>
        <w:t xml:space="preserve">Alteration of the technical conditions of the license of the "Radio Klan" </w:t>
      </w:r>
      <w:proofErr w:type="spellStart"/>
      <w:r>
        <w:rPr>
          <w:sz w:val="24"/>
        </w:rPr>
        <w:t>sh.a</w:t>
      </w:r>
      <w:proofErr w:type="spellEnd"/>
      <w:r>
        <w:rPr>
          <w:sz w:val="24"/>
        </w:rPr>
        <w:t xml:space="preserve">. Company for national analogue audio broadcasts "Radio Klan". </w:t>
      </w:r>
      <w:r>
        <w:rPr>
          <w:b/>
          <w:sz w:val="24"/>
        </w:rPr>
        <w:t>(Decision No. 81, dated 21.10.2021)</w:t>
      </w:r>
    </w:p>
    <w:p w14:paraId="68EDD288" w14:textId="77777777" w:rsidR="00551364" w:rsidRDefault="00F97ED4">
      <w:pPr>
        <w:pStyle w:val="ListParagraph"/>
        <w:numPr>
          <w:ilvl w:val="0"/>
          <w:numId w:val="1"/>
        </w:numPr>
        <w:tabs>
          <w:tab w:val="left" w:pos="590"/>
        </w:tabs>
        <w:ind w:right="116"/>
        <w:jc w:val="both"/>
        <w:rPr>
          <w:b/>
          <w:sz w:val="24"/>
        </w:rPr>
      </w:pPr>
      <w:r>
        <w:rPr>
          <w:sz w:val="24"/>
        </w:rPr>
        <w:t xml:space="preserve">Rejection of the administrative complaint of the company "TIBO" </w:t>
      </w:r>
      <w:proofErr w:type="spellStart"/>
      <w:r>
        <w:rPr>
          <w:sz w:val="24"/>
        </w:rPr>
        <w:t>sh.p.k</w:t>
      </w:r>
      <w:proofErr w:type="spellEnd"/>
      <w:r>
        <w:rPr>
          <w:sz w:val="24"/>
        </w:rPr>
        <w:t xml:space="preserve">. and leaving in force the Decision on penalty, no.  10, dated 27.09.2021, for the violation of broadcasting rights, imposed by the Inspection Group against the company "TIBO" </w:t>
      </w:r>
      <w:proofErr w:type="spellStart"/>
      <w:r>
        <w:rPr>
          <w:sz w:val="24"/>
        </w:rPr>
        <w:t>sh.p.k</w:t>
      </w:r>
      <w:proofErr w:type="spellEnd"/>
      <w:r>
        <w:rPr>
          <w:sz w:val="24"/>
        </w:rPr>
        <w:t xml:space="preserve">. for the subject "TIBO", in the amount of ALL 1 000 000. </w:t>
      </w:r>
      <w:r>
        <w:rPr>
          <w:b/>
          <w:sz w:val="24"/>
        </w:rPr>
        <w:t>(Decision No. 82, dated 21.10.2021)</w:t>
      </w:r>
    </w:p>
    <w:p w14:paraId="06B2A6D1" w14:textId="77777777" w:rsidR="00551364" w:rsidRDefault="00F97ED4">
      <w:pPr>
        <w:pStyle w:val="ListParagraph"/>
        <w:numPr>
          <w:ilvl w:val="0"/>
          <w:numId w:val="1"/>
        </w:numPr>
        <w:tabs>
          <w:tab w:val="left" w:pos="590"/>
        </w:tabs>
        <w:jc w:val="both"/>
        <w:rPr>
          <w:b/>
          <w:sz w:val="24"/>
        </w:rPr>
      </w:pPr>
      <w:r>
        <w:rPr>
          <w:sz w:val="24"/>
        </w:rPr>
        <w:t xml:space="preserve">Rejection of the administrative complaint of the Albanian Radio Television (RTSH) and leaving in force the Decision for the penalty no. 3, dated 05.05.2021, for the violation of broadcasting rights, decided by the Inspection Group against the Albanian Radio Television (RTSH) in the amount of ALL 1 000 000. </w:t>
      </w:r>
      <w:r>
        <w:rPr>
          <w:b/>
          <w:sz w:val="24"/>
        </w:rPr>
        <w:t>(Decision No. 83, dated 21.10.2021)</w:t>
      </w:r>
    </w:p>
    <w:p w14:paraId="0EB659A0" w14:textId="77777777" w:rsidR="00551364" w:rsidRDefault="00F97ED4">
      <w:pPr>
        <w:pStyle w:val="ListParagraph"/>
        <w:numPr>
          <w:ilvl w:val="0"/>
          <w:numId w:val="1"/>
        </w:numPr>
        <w:tabs>
          <w:tab w:val="left" w:pos="590"/>
        </w:tabs>
        <w:spacing w:before="1"/>
        <w:jc w:val="both"/>
        <w:rPr>
          <w:b/>
          <w:sz w:val="24"/>
        </w:rPr>
      </w:pPr>
      <w:r>
        <w:rPr>
          <w:sz w:val="24"/>
        </w:rPr>
        <w:t xml:space="preserve">Rejection of the administrative complaint of the "Digit-Alb" </w:t>
      </w:r>
      <w:proofErr w:type="spellStart"/>
      <w:r>
        <w:rPr>
          <w:sz w:val="24"/>
        </w:rPr>
        <w:t>sh.a</w:t>
      </w:r>
      <w:proofErr w:type="spellEnd"/>
      <w:r>
        <w:rPr>
          <w:sz w:val="24"/>
        </w:rPr>
        <w:t xml:space="preserve">. Company and leaving in force the Decision on penalty no. 4, dated 05.05.2021, for the violation of broadcasting rights, decided by the Inspection Group against the "Digit-Alb" </w:t>
      </w:r>
      <w:proofErr w:type="spellStart"/>
      <w:r>
        <w:rPr>
          <w:sz w:val="24"/>
        </w:rPr>
        <w:t>sh.a</w:t>
      </w:r>
      <w:proofErr w:type="spellEnd"/>
      <w:r>
        <w:rPr>
          <w:sz w:val="24"/>
        </w:rPr>
        <w:t xml:space="preserve">. Company, for the entity "Digit-Alb", in the amount of ALL 1 000 000. </w:t>
      </w:r>
      <w:r>
        <w:rPr>
          <w:b/>
          <w:sz w:val="24"/>
        </w:rPr>
        <w:t>(Decision No. 84, dated 21.10.2021)</w:t>
      </w:r>
    </w:p>
    <w:p w14:paraId="0498FD5C" w14:textId="77777777" w:rsidR="00551364" w:rsidRDefault="00F97ED4">
      <w:pPr>
        <w:pStyle w:val="ListParagraph"/>
        <w:numPr>
          <w:ilvl w:val="0"/>
          <w:numId w:val="1"/>
        </w:numPr>
        <w:tabs>
          <w:tab w:val="left" w:pos="590"/>
        </w:tabs>
        <w:ind w:right="117"/>
        <w:jc w:val="both"/>
        <w:rPr>
          <w:b/>
          <w:sz w:val="24"/>
        </w:rPr>
      </w:pPr>
      <w:r>
        <w:rPr>
          <w:sz w:val="24"/>
        </w:rPr>
        <w:t xml:space="preserve">Rejection of the administrative complaint of the company "Tring Tv" </w:t>
      </w:r>
      <w:proofErr w:type="spellStart"/>
      <w:r>
        <w:rPr>
          <w:sz w:val="24"/>
        </w:rPr>
        <w:t>sh.a</w:t>
      </w:r>
      <w:proofErr w:type="spellEnd"/>
      <w:r>
        <w:rPr>
          <w:sz w:val="24"/>
        </w:rPr>
        <w:t xml:space="preserve">. and leaving in force the Decision on penalty no.  5 dated 05.05.2021, for the violation of broadcasting rights, decided by the Inspection Group against the "Tring Tv" </w:t>
      </w:r>
      <w:proofErr w:type="spellStart"/>
      <w:r>
        <w:rPr>
          <w:sz w:val="24"/>
        </w:rPr>
        <w:t>sh.a</w:t>
      </w:r>
      <w:proofErr w:type="spellEnd"/>
      <w:r>
        <w:rPr>
          <w:sz w:val="24"/>
        </w:rPr>
        <w:t xml:space="preserve">. Company for the "Tring Tv” entity, in the amount of ALL 1 000 000. </w:t>
      </w:r>
      <w:r>
        <w:rPr>
          <w:b/>
          <w:sz w:val="24"/>
        </w:rPr>
        <w:t>(Decision No. 85, dated 21.10.2021)</w:t>
      </w:r>
    </w:p>
    <w:p w14:paraId="7C3C68AB" w14:textId="77777777" w:rsidR="00551364" w:rsidRDefault="00F97ED4">
      <w:pPr>
        <w:pStyle w:val="ListParagraph"/>
        <w:numPr>
          <w:ilvl w:val="0"/>
          <w:numId w:val="1"/>
        </w:numPr>
        <w:tabs>
          <w:tab w:val="left" w:pos="590"/>
        </w:tabs>
        <w:ind w:right="116"/>
        <w:jc w:val="both"/>
        <w:rPr>
          <w:b/>
          <w:sz w:val="24"/>
        </w:rPr>
      </w:pPr>
      <w:r>
        <w:rPr>
          <w:sz w:val="24"/>
        </w:rPr>
        <w:lastRenderedPageBreak/>
        <w:t xml:space="preserve">Rejection of the administrative complaint of the "Ora" </w:t>
      </w:r>
      <w:proofErr w:type="spellStart"/>
      <w:r>
        <w:rPr>
          <w:sz w:val="24"/>
        </w:rPr>
        <w:t>sh.a</w:t>
      </w:r>
      <w:proofErr w:type="spellEnd"/>
      <w:r>
        <w:rPr>
          <w:sz w:val="24"/>
        </w:rPr>
        <w:t xml:space="preserve">. Company and leaving in force the Decision on penalty no. 6, dated 08.06.2021, for the violation of broadcasting rights, decided by the Inspection Group against the "Ora" </w:t>
      </w:r>
      <w:proofErr w:type="spellStart"/>
      <w:r>
        <w:rPr>
          <w:sz w:val="24"/>
        </w:rPr>
        <w:t>sh.a</w:t>
      </w:r>
      <w:proofErr w:type="spellEnd"/>
      <w:r>
        <w:rPr>
          <w:sz w:val="24"/>
        </w:rPr>
        <w:t xml:space="preserve">. Company  for the "Tv Ora” entity, in the amount of ALL 1 000 000. </w:t>
      </w:r>
      <w:r>
        <w:rPr>
          <w:b/>
          <w:sz w:val="24"/>
        </w:rPr>
        <w:t>(Decision No. 86, dated 21.10.2021)</w:t>
      </w:r>
    </w:p>
    <w:p w14:paraId="31936077" w14:textId="031B4553" w:rsidR="00551364" w:rsidRPr="004A29C5" w:rsidRDefault="00F97ED4" w:rsidP="006C4C0C">
      <w:pPr>
        <w:pStyle w:val="ListParagraph"/>
        <w:numPr>
          <w:ilvl w:val="0"/>
          <w:numId w:val="1"/>
        </w:numPr>
        <w:tabs>
          <w:tab w:val="left" w:pos="590"/>
        </w:tabs>
        <w:spacing w:before="76"/>
        <w:jc w:val="both"/>
        <w:rPr>
          <w:b/>
          <w:sz w:val="24"/>
        </w:rPr>
      </w:pPr>
      <w:r w:rsidRPr="004A29C5">
        <w:rPr>
          <w:sz w:val="24"/>
        </w:rPr>
        <w:t>Rejection of the administrative complaint of the "</w:t>
      </w:r>
      <w:proofErr w:type="spellStart"/>
      <w:r w:rsidRPr="004A29C5">
        <w:rPr>
          <w:sz w:val="24"/>
        </w:rPr>
        <w:t>Egnatia</w:t>
      </w:r>
      <w:proofErr w:type="spellEnd"/>
      <w:r w:rsidRPr="004A29C5">
        <w:rPr>
          <w:sz w:val="24"/>
        </w:rPr>
        <w:t xml:space="preserve"> </w:t>
      </w:r>
      <w:proofErr w:type="spellStart"/>
      <w:r w:rsidRPr="004A29C5">
        <w:rPr>
          <w:sz w:val="24"/>
        </w:rPr>
        <w:t>Televizion</w:t>
      </w:r>
      <w:proofErr w:type="spellEnd"/>
      <w:r w:rsidRPr="004A29C5">
        <w:rPr>
          <w:sz w:val="24"/>
        </w:rPr>
        <w:t xml:space="preserve">" </w:t>
      </w:r>
      <w:proofErr w:type="spellStart"/>
      <w:r w:rsidRPr="004A29C5">
        <w:rPr>
          <w:sz w:val="24"/>
        </w:rPr>
        <w:t>sh.a</w:t>
      </w:r>
      <w:proofErr w:type="spellEnd"/>
      <w:r w:rsidRPr="004A29C5">
        <w:rPr>
          <w:sz w:val="24"/>
        </w:rPr>
        <w:t>.  Company and leaving in force the Decision on penalty no. 8 dated 08.06.2021, for the violation of broadcasting rights, decided by the Inspection Group against the "</w:t>
      </w:r>
      <w:proofErr w:type="spellStart"/>
      <w:r w:rsidRPr="004A29C5">
        <w:rPr>
          <w:sz w:val="24"/>
        </w:rPr>
        <w:t>Egnatia</w:t>
      </w:r>
      <w:proofErr w:type="spellEnd"/>
      <w:r w:rsidRPr="004A29C5">
        <w:rPr>
          <w:sz w:val="24"/>
        </w:rPr>
        <w:t xml:space="preserve"> Television” </w:t>
      </w:r>
      <w:proofErr w:type="spellStart"/>
      <w:r w:rsidRPr="004A29C5">
        <w:rPr>
          <w:sz w:val="24"/>
        </w:rPr>
        <w:t>sh.a</w:t>
      </w:r>
      <w:proofErr w:type="spellEnd"/>
      <w:r w:rsidRPr="004A29C5">
        <w:rPr>
          <w:sz w:val="24"/>
        </w:rPr>
        <w:t xml:space="preserve"> Compan</w:t>
      </w:r>
      <w:r w:rsidR="006C4C0C" w:rsidRPr="004A29C5">
        <w:rPr>
          <w:sz w:val="24"/>
        </w:rPr>
        <w:t>y</w:t>
      </w:r>
      <w:r w:rsidR="004A29C5">
        <w:rPr>
          <w:sz w:val="24"/>
        </w:rPr>
        <w:t xml:space="preserve"> </w:t>
      </w:r>
      <w:r w:rsidRPr="004A29C5">
        <w:rPr>
          <w:sz w:val="24"/>
        </w:rPr>
        <w:t xml:space="preserve">for the "Club Tv” entity, in the amount of ALL 1 000 000. </w:t>
      </w:r>
      <w:r w:rsidRPr="004A29C5">
        <w:rPr>
          <w:b/>
          <w:sz w:val="24"/>
        </w:rPr>
        <w:t>(Decision No. 87, dated 21.10.2021)</w:t>
      </w:r>
    </w:p>
    <w:p w14:paraId="7DE89429" w14:textId="77777777" w:rsidR="00551364" w:rsidRDefault="00F97ED4">
      <w:pPr>
        <w:pStyle w:val="ListParagraph"/>
        <w:numPr>
          <w:ilvl w:val="0"/>
          <w:numId w:val="1"/>
        </w:numPr>
        <w:tabs>
          <w:tab w:val="left" w:pos="590"/>
        </w:tabs>
        <w:jc w:val="both"/>
        <w:rPr>
          <w:b/>
          <w:sz w:val="24"/>
        </w:rPr>
      </w:pPr>
      <w:r>
        <w:rPr>
          <w:sz w:val="24"/>
        </w:rPr>
        <w:t xml:space="preserve">Rejection of the administrative complaint of the Albanian Radio Television (RTSH) and leaving in force the Decision for the penalty no. 9 dated 08.06.2021, for the violation of broadcasting rights, decided by the Inspection Group against the Albanian Radio Television (RTSH) in the amount of ALL 1 000 000. </w:t>
      </w:r>
      <w:r>
        <w:rPr>
          <w:b/>
          <w:sz w:val="24"/>
        </w:rPr>
        <w:t>(Decision No. 88, dated 21.10.2021)</w:t>
      </w:r>
    </w:p>
    <w:p w14:paraId="5E88EE6A" w14:textId="77777777" w:rsidR="00551364" w:rsidRDefault="00F97ED4">
      <w:pPr>
        <w:pStyle w:val="ListParagraph"/>
        <w:numPr>
          <w:ilvl w:val="0"/>
          <w:numId w:val="1"/>
        </w:numPr>
        <w:tabs>
          <w:tab w:val="left" w:pos="590"/>
        </w:tabs>
        <w:ind w:right="116"/>
        <w:jc w:val="both"/>
        <w:rPr>
          <w:b/>
          <w:sz w:val="24"/>
        </w:rPr>
      </w:pPr>
      <w:r>
        <w:rPr>
          <w:sz w:val="24"/>
        </w:rPr>
        <w:t>Rejection of the administrative complaint of the "</w:t>
      </w:r>
      <w:proofErr w:type="spellStart"/>
      <w:r>
        <w:rPr>
          <w:sz w:val="24"/>
        </w:rPr>
        <w:t>Johaniter</w:t>
      </w:r>
      <w:proofErr w:type="spellEnd"/>
      <w:r>
        <w:rPr>
          <w:sz w:val="24"/>
        </w:rPr>
        <w:t xml:space="preserve">" </w:t>
      </w:r>
      <w:proofErr w:type="spellStart"/>
      <w:r>
        <w:rPr>
          <w:sz w:val="24"/>
        </w:rPr>
        <w:t>sh.p.k</w:t>
      </w:r>
      <w:proofErr w:type="spellEnd"/>
      <w:r>
        <w:rPr>
          <w:sz w:val="24"/>
        </w:rPr>
        <w:t>.  Company and leaving in force the Decision on penalty no.  7 dated 08.06.2021, for the violation of broadcasting rights, decided by the Inspection Group against the "</w:t>
      </w:r>
      <w:proofErr w:type="spellStart"/>
      <w:r>
        <w:rPr>
          <w:sz w:val="24"/>
        </w:rPr>
        <w:t>Johaniter</w:t>
      </w:r>
      <w:proofErr w:type="spellEnd"/>
      <w:r>
        <w:rPr>
          <w:sz w:val="24"/>
        </w:rPr>
        <w:t xml:space="preserve">" </w:t>
      </w:r>
      <w:proofErr w:type="spellStart"/>
      <w:r>
        <w:rPr>
          <w:sz w:val="24"/>
        </w:rPr>
        <w:t>sh.p.k</w:t>
      </w:r>
      <w:proofErr w:type="spellEnd"/>
      <w:r>
        <w:rPr>
          <w:sz w:val="24"/>
        </w:rPr>
        <w:t xml:space="preserve">. Company for the subject "MCN Tv", in the amount of ALL 1 000 000. </w:t>
      </w:r>
      <w:r>
        <w:rPr>
          <w:b/>
          <w:sz w:val="24"/>
        </w:rPr>
        <w:t>(Decision No. 89, dated 21.10.2021)</w:t>
      </w:r>
    </w:p>
    <w:p w14:paraId="462F4CB9" w14:textId="77777777" w:rsidR="00551364" w:rsidRDefault="00551364">
      <w:pPr>
        <w:pStyle w:val="BodyText"/>
        <w:spacing w:before="1"/>
        <w:rPr>
          <w:b/>
        </w:rPr>
      </w:pPr>
    </w:p>
    <w:p w14:paraId="1F9F247C" w14:textId="77777777" w:rsidR="00551364" w:rsidRDefault="00F97ED4">
      <w:pPr>
        <w:pStyle w:val="BodyText"/>
        <w:ind w:left="162" w:right="116"/>
        <w:jc w:val="both"/>
      </w:pPr>
      <w:r>
        <w:t xml:space="preserve">The collegial body also acknowledged and reviewed the draft Memorandum of Cooperation to be signed between the </w:t>
      </w:r>
      <w:proofErr w:type="spellStart"/>
      <w:r>
        <w:t>Audiovisual</w:t>
      </w:r>
      <w:proofErr w:type="spellEnd"/>
      <w:r>
        <w:t xml:space="preserve"> Media Authority (AMA) and the Electronic and Postal Communications Authority (AKEP).</w:t>
      </w:r>
    </w:p>
    <w:p w14:paraId="37476344" w14:textId="77777777" w:rsidR="00551364" w:rsidRDefault="00551364">
      <w:pPr>
        <w:pStyle w:val="BodyText"/>
        <w:rPr>
          <w:sz w:val="26"/>
        </w:rPr>
      </w:pPr>
    </w:p>
    <w:p w14:paraId="48B806B6" w14:textId="77777777" w:rsidR="00551364" w:rsidRDefault="00551364">
      <w:pPr>
        <w:pStyle w:val="BodyText"/>
        <w:rPr>
          <w:sz w:val="22"/>
        </w:rPr>
      </w:pPr>
    </w:p>
    <w:p w14:paraId="56E65A3E" w14:textId="77777777" w:rsidR="00551364" w:rsidRDefault="00F97ED4">
      <w:pPr>
        <w:ind w:left="162"/>
        <w:jc w:val="both"/>
        <w:rPr>
          <w:b/>
          <w:sz w:val="24"/>
        </w:rPr>
      </w:pPr>
      <w:r>
        <w:rPr>
          <w:b/>
          <w:sz w:val="24"/>
        </w:rPr>
        <w:t>AUDIOVISUAL MEDIA AUTHORITY</w:t>
      </w:r>
    </w:p>
    <w:p w14:paraId="5E20EC77" w14:textId="77777777" w:rsidR="00551364" w:rsidRDefault="00551364">
      <w:pPr>
        <w:pStyle w:val="BodyText"/>
        <w:rPr>
          <w:b/>
          <w:sz w:val="26"/>
        </w:rPr>
      </w:pPr>
    </w:p>
    <w:p w14:paraId="301C794F" w14:textId="77777777" w:rsidR="00551364" w:rsidRDefault="00551364">
      <w:pPr>
        <w:pStyle w:val="BodyText"/>
        <w:rPr>
          <w:b/>
          <w:sz w:val="26"/>
        </w:rPr>
      </w:pPr>
    </w:p>
    <w:p w14:paraId="4F668AA3" w14:textId="77777777" w:rsidR="00551364" w:rsidRDefault="00F97ED4">
      <w:pPr>
        <w:spacing w:before="228"/>
        <w:ind w:right="117"/>
        <w:jc w:val="right"/>
        <w:rPr>
          <w:b/>
          <w:sz w:val="24"/>
        </w:rPr>
      </w:pPr>
      <w:r>
        <w:rPr>
          <w:b/>
          <w:sz w:val="24"/>
        </w:rPr>
        <w:t>Tirana on 21.10.2021</w:t>
      </w:r>
    </w:p>
    <w:sectPr w:rsidR="00551364" w:rsidSect="004A29C5">
      <w:footerReference w:type="default" r:id="rId8"/>
      <w:pgSz w:w="12240" w:h="15840"/>
      <w:pgMar w:top="1200" w:right="1580" w:bottom="1890" w:left="1540" w:header="0"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D855" w14:textId="77777777" w:rsidR="00F56D88" w:rsidRDefault="00F97ED4">
      <w:r>
        <w:separator/>
      </w:r>
    </w:p>
  </w:endnote>
  <w:endnote w:type="continuationSeparator" w:id="0">
    <w:p w14:paraId="1AB95A64" w14:textId="77777777" w:rsidR="00F56D88" w:rsidRDefault="00F9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9566" w14:textId="77777777" w:rsidR="00551364" w:rsidRDefault="00F97ED4">
    <w:pPr>
      <w:pStyle w:val="BodyText"/>
      <w:spacing w:line="14" w:lineRule="auto"/>
      <w:rPr>
        <w:sz w:val="20"/>
      </w:rPr>
    </w:pPr>
    <w:r>
      <w:rPr>
        <w:noProof/>
      </w:rPr>
      <w:drawing>
        <wp:anchor distT="0" distB="0" distL="0" distR="0" simplePos="0" relativeHeight="251659264" behindDoc="1" locked="0" layoutInCell="1" allowOverlap="1" wp14:anchorId="09C7B873" wp14:editId="4DFBB74B">
          <wp:simplePos x="0" y="0"/>
          <wp:positionH relativeFrom="page">
            <wp:posOffset>1127760</wp:posOffset>
          </wp:positionH>
          <wp:positionV relativeFrom="page">
            <wp:posOffset>9624057</wp:posOffset>
          </wp:positionV>
          <wp:extent cx="1571625" cy="434340"/>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1625" cy="434340"/>
                  </a:xfrm>
                  <a:prstGeom prst="rect">
                    <a:avLst/>
                  </a:prstGeom>
                </pic:spPr>
              </pic:pic>
            </a:graphicData>
          </a:graphic>
        </wp:anchor>
      </w:drawing>
    </w:r>
    <w:r w:rsidR="004A29C5">
      <w:pict w14:anchorId="4CB395D5">
        <v:line id="_x0000_s1026" style="position:absolute;z-index:-15781376;mso-position-horizontal-relative:page;mso-position-vertical-relative:page" from="86.55pt,750.95pt" to="538.8pt,750.95pt" strokecolor="#585858" strokeweight="1.25pt">
          <w10:wrap anchorx="page" anchory="page"/>
        </v:line>
      </w:pict>
    </w:r>
    <w:r w:rsidR="004A29C5">
      <w:pict w14:anchorId="2087E133">
        <v:shapetype id="_x0000_t202" coordsize="21600,21600" o:spt="202" path="m,l,21600r21600,l21600,xe">
          <v:stroke joinstyle="miter"/>
          <v:path gradientshapeok="t" o:connecttype="rect"/>
        </v:shapetype>
        <v:shape id="_x0000_s1025" type="#_x0000_t202" style="position:absolute;margin-left:299.55pt;margin-top:757.6pt;width:228.55pt;height:21.95pt;z-index:-15780864;mso-position-horizontal-relative:page;mso-position-vertical-relative:page" filled="f" stroked="f">
          <v:textbox style="mso-next-textbox:#_x0000_s1025" inset="0,0,0,0">
            <w:txbxContent>
              <w:p w14:paraId="17D72CAF" w14:textId="77777777" w:rsidR="00551364" w:rsidRPr="00F97ED4" w:rsidRDefault="004A29C5">
                <w:pPr>
                  <w:spacing w:line="203" w:lineRule="exact"/>
                  <w:ind w:right="53"/>
                  <w:jc w:val="right"/>
                  <w:rPr>
                    <w:rFonts w:ascii="Calibri" w:hAnsi="Calibri"/>
                    <w:sz w:val="18"/>
                    <w:lang w:val="fr-FR"/>
                  </w:rPr>
                </w:pPr>
                <w:r>
                  <w:fldChar w:fldCharType="begin"/>
                </w:r>
                <w:r w:rsidRPr="004A29C5">
                  <w:rPr>
                    <w:lang w:val="fr-FR"/>
                  </w:rPr>
                  <w:instrText xml:space="preserve"> HYPERLINK "http://www.ama.gov.al/" \h </w:instrText>
                </w:r>
                <w:r>
                  <w:fldChar w:fldCharType="separate"/>
                </w:r>
                <w:proofErr w:type="spellStart"/>
                <w:r w:rsidR="00F97ED4" w:rsidRPr="00F97ED4">
                  <w:rPr>
                    <w:rFonts w:ascii="Calibri" w:hAnsi="Calibri"/>
                    <w:color w:val="808080"/>
                    <w:sz w:val="18"/>
                    <w:lang w:val="fr-FR"/>
                  </w:rPr>
                  <w:t>Rr.</w:t>
                </w:r>
                <w:proofErr w:type="spellEnd"/>
                <w:r w:rsidR="00F97ED4" w:rsidRPr="00F97ED4">
                  <w:rPr>
                    <w:rFonts w:ascii="Calibri" w:hAnsi="Calibri"/>
                    <w:color w:val="808080"/>
                    <w:sz w:val="18"/>
                    <w:lang w:val="fr-FR"/>
                  </w:rPr>
                  <w:t xml:space="preserve"> "Papa </w:t>
                </w:r>
                <w:proofErr w:type="spellStart"/>
                <w:r w:rsidR="00F97ED4" w:rsidRPr="00F97ED4">
                  <w:rPr>
                    <w:rFonts w:ascii="Calibri" w:hAnsi="Calibri"/>
                    <w:color w:val="808080"/>
                    <w:sz w:val="18"/>
                    <w:lang w:val="fr-FR"/>
                  </w:rPr>
                  <w:t>Gjon</w:t>
                </w:r>
                <w:proofErr w:type="spellEnd"/>
                <w:r w:rsidR="00F97ED4" w:rsidRPr="00F97ED4">
                  <w:rPr>
                    <w:rFonts w:ascii="Calibri" w:hAnsi="Calibri"/>
                    <w:color w:val="808080"/>
                    <w:sz w:val="18"/>
                    <w:lang w:val="fr-FR"/>
                  </w:rPr>
                  <w:t xml:space="preserve"> Pali II", Nr. 15, </w:t>
                </w:r>
                <w:proofErr w:type="gramStart"/>
                <w:r w:rsidR="00F97ED4" w:rsidRPr="00F97ED4">
                  <w:rPr>
                    <w:rFonts w:ascii="Calibri" w:hAnsi="Calibri"/>
                    <w:color w:val="808080"/>
                    <w:sz w:val="18"/>
                    <w:lang w:val="fr-FR"/>
                  </w:rPr>
                  <w:t>1010 ,</w:t>
                </w:r>
                <w:proofErr w:type="gramEnd"/>
                <w:r w:rsidR="00F97ED4" w:rsidRPr="00F97ED4">
                  <w:rPr>
                    <w:rFonts w:ascii="Calibri" w:hAnsi="Calibri"/>
                    <w:color w:val="808080"/>
                    <w:sz w:val="18"/>
                    <w:lang w:val="fr-FR"/>
                  </w:rPr>
                  <w:t xml:space="preserve"> </w:t>
                </w:r>
                <w:proofErr w:type="spellStart"/>
                <w:r w:rsidR="00F97ED4" w:rsidRPr="00F97ED4">
                  <w:rPr>
                    <w:rFonts w:ascii="Calibri" w:hAnsi="Calibri"/>
                    <w:color w:val="808080"/>
                    <w:sz w:val="18"/>
                    <w:lang w:val="fr-FR"/>
                  </w:rPr>
                  <w:t>Tiranë</w:t>
                </w:r>
                <w:proofErr w:type="spellEnd"/>
                <w:r w:rsidR="00F97ED4" w:rsidRPr="00F97ED4">
                  <w:rPr>
                    <w:rFonts w:ascii="Calibri" w:hAnsi="Calibri"/>
                    <w:color w:val="808080"/>
                    <w:sz w:val="18"/>
                    <w:lang w:val="fr-FR"/>
                  </w:rPr>
                  <w:t xml:space="preserve"> |www.ama.gov.al</w:t>
                </w:r>
                <w:r>
                  <w:rPr>
                    <w:rFonts w:ascii="Calibri" w:hAnsi="Calibri"/>
                    <w:color w:val="808080"/>
                    <w:sz w:val="18"/>
                    <w:lang w:val="fr-FR"/>
                  </w:rPr>
                  <w:fldChar w:fldCharType="end"/>
                </w:r>
              </w:p>
              <w:p w14:paraId="34D9F02B" w14:textId="77777777" w:rsidR="00551364" w:rsidRPr="00F97ED4" w:rsidRDefault="004A29C5">
                <w:pPr>
                  <w:spacing w:line="219" w:lineRule="exact"/>
                  <w:ind w:right="18"/>
                  <w:jc w:val="right"/>
                  <w:rPr>
                    <w:rFonts w:ascii="Calibri"/>
                    <w:sz w:val="18"/>
                    <w:lang w:val="fr-FR"/>
                  </w:rPr>
                </w:pPr>
                <w:hyperlink r:id="rId2">
                  <w:r w:rsidR="00F97ED4" w:rsidRPr="00F97ED4">
                    <w:rPr>
                      <w:rFonts w:ascii="Calibri"/>
                      <w:color w:val="808080"/>
                      <w:sz w:val="18"/>
                      <w:lang w:val="fr-FR"/>
                    </w:rPr>
                    <w:t>Tel. +355 4 2233006 | Email. info@ama.gov.al</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CE80" w14:textId="77777777" w:rsidR="00F56D88" w:rsidRDefault="00F97ED4">
      <w:r>
        <w:separator/>
      </w:r>
    </w:p>
  </w:footnote>
  <w:footnote w:type="continuationSeparator" w:id="0">
    <w:p w14:paraId="4758BA5A" w14:textId="77777777" w:rsidR="00F56D88" w:rsidRDefault="00F9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158"/>
    <w:multiLevelType w:val="hybridMultilevel"/>
    <w:tmpl w:val="22427EE8"/>
    <w:lvl w:ilvl="0" w:tplc="FDF092D6">
      <w:start w:val="1"/>
      <w:numFmt w:val="decimal"/>
      <w:lvlText w:val="%1."/>
      <w:lvlJc w:val="left"/>
      <w:pPr>
        <w:ind w:left="589" w:hanging="286"/>
        <w:jc w:val="left"/>
      </w:pPr>
      <w:rPr>
        <w:rFonts w:ascii="Times New Roman" w:eastAsia="Times New Roman" w:hAnsi="Times New Roman" w:cs="Times New Roman" w:hint="default"/>
        <w:b/>
        <w:bCs w:val="0"/>
        <w:spacing w:val="-15"/>
        <w:sz w:val="24"/>
        <w:szCs w:val="24"/>
        <w:lang w:val="sq-AL" w:eastAsia="en-US" w:bidi="ar-SA"/>
      </w:rPr>
    </w:lvl>
    <w:lvl w:ilvl="1" w:tplc="65665F50">
      <w:numFmt w:val="bullet"/>
      <w:lvlText w:val="•"/>
      <w:lvlJc w:val="left"/>
      <w:pPr>
        <w:ind w:left="1434" w:hanging="286"/>
      </w:pPr>
      <w:rPr>
        <w:rFonts w:hint="default"/>
        <w:lang w:val="sq-AL" w:eastAsia="en-US" w:bidi="ar-SA"/>
      </w:rPr>
    </w:lvl>
    <w:lvl w:ilvl="2" w:tplc="0AD8649C">
      <w:numFmt w:val="bullet"/>
      <w:lvlText w:val="•"/>
      <w:lvlJc w:val="left"/>
      <w:pPr>
        <w:ind w:left="2288" w:hanging="286"/>
      </w:pPr>
      <w:rPr>
        <w:rFonts w:hint="default"/>
        <w:lang w:val="sq-AL" w:eastAsia="en-US" w:bidi="ar-SA"/>
      </w:rPr>
    </w:lvl>
    <w:lvl w:ilvl="3" w:tplc="4224EA1A">
      <w:numFmt w:val="bullet"/>
      <w:lvlText w:val="•"/>
      <w:lvlJc w:val="left"/>
      <w:pPr>
        <w:ind w:left="3142" w:hanging="286"/>
      </w:pPr>
      <w:rPr>
        <w:rFonts w:hint="default"/>
        <w:lang w:val="sq-AL" w:eastAsia="en-US" w:bidi="ar-SA"/>
      </w:rPr>
    </w:lvl>
    <w:lvl w:ilvl="4" w:tplc="7F1CF2C2">
      <w:numFmt w:val="bullet"/>
      <w:lvlText w:val="•"/>
      <w:lvlJc w:val="left"/>
      <w:pPr>
        <w:ind w:left="3996" w:hanging="286"/>
      </w:pPr>
      <w:rPr>
        <w:rFonts w:hint="default"/>
        <w:lang w:val="sq-AL" w:eastAsia="en-US" w:bidi="ar-SA"/>
      </w:rPr>
    </w:lvl>
    <w:lvl w:ilvl="5" w:tplc="8D2C56F0">
      <w:numFmt w:val="bullet"/>
      <w:lvlText w:val="•"/>
      <w:lvlJc w:val="left"/>
      <w:pPr>
        <w:ind w:left="4850" w:hanging="286"/>
      </w:pPr>
      <w:rPr>
        <w:rFonts w:hint="default"/>
        <w:lang w:val="sq-AL" w:eastAsia="en-US" w:bidi="ar-SA"/>
      </w:rPr>
    </w:lvl>
    <w:lvl w:ilvl="6" w:tplc="A8B00456">
      <w:numFmt w:val="bullet"/>
      <w:lvlText w:val="•"/>
      <w:lvlJc w:val="left"/>
      <w:pPr>
        <w:ind w:left="5704" w:hanging="286"/>
      </w:pPr>
      <w:rPr>
        <w:rFonts w:hint="default"/>
        <w:lang w:val="sq-AL" w:eastAsia="en-US" w:bidi="ar-SA"/>
      </w:rPr>
    </w:lvl>
    <w:lvl w:ilvl="7" w:tplc="CDBC39E2">
      <w:numFmt w:val="bullet"/>
      <w:lvlText w:val="•"/>
      <w:lvlJc w:val="left"/>
      <w:pPr>
        <w:ind w:left="6558" w:hanging="286"/>
      </w:pPr>
      <w:rPr>
        <w:rFonts w:hint="default"/>
        <w:lang w:val="sq-AL" w:eastAsia="en-US" w:bidi="ar-SA"/>
      </w:rPr>
    </w:lvl>
    <w:lvl w:ilvl="8" w:tplc="FF96B6B4">
      <w:numFmt w:val="bullet"/>
      <w:lvlText w:val="•"/>
      <w:lvlJc w:val="left"/>
      <w:pPr>
        <w:ind w:left="7412" w:hanging="286"/>
      </w:pPr>
      <w:rPr>
        <w:rFonts w:hint="default"/>
        <w:lang w:val="sq-A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51364"/>
    <w:rsid w:val="004A29C5"/>
    <w:rsid w:val="00551364"/>
    <w:rsid w:val="006C4C0C"/>
    <w:rsid w:val="00F56D88"/>
    <w:rsid w:val="00F9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B95E"/>
  <w15:docId w15:val="{C3DE2815-AA6F-40AF-B59C-012DC31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9" w:right="114" w:hanging="286"/>
      <w:jc w:val="both"/>
    </w:pPr>
  </w:style>
  <w:style w:type="paragraph" w:customStyle="1" w:styleId="TableParagraph">
    <w:name w:val="Table Paragraph"/>
    <w:basedOn w:val="Normal"/>
    <w:uiPriority w:val="1"/>
    <w:qFormat/>
    <w:pPr>
      <w:spacing w:line="25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ma.gov.al"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Endrit Musaj</dc:creator>
  <cp:lastModifiedBy>We Translate Albania</cp:lastModifiedBy>
  <cp:revision>4</cp:revision>
  <dcterms:created xsi:type="dcterms:W3CDTF">2021-11-01T15:39:00Z</dcterms:created>
  <dcterms:modified xsi:type="dcterms:W3CDTF">2021-11-01T17:00:00Z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2019</vt:lpwstr>
  </property>
  <property fmtid="{D5CDD505-2E9C-101B-9397-08002B2CF9AE}" pid="4" name="LastSaved">
    <vt:filetime>2021-11-01T00:00:00Z</vt:filetime>
  </property>
</Properties>
</file>