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DE" w:rsidRDefault="00175094">
      <w:pPr>
        <w:pStyle w:val="BodyText"/>
        <w:ind w:left="545"/>
        <w:rPr>
          <w:sz w:val="20"/>
        </w:rPr>
      </w:pPr>
      <w:r>
        <w:rPr>
          <w:noProof/>
          <w:sz w:val="20"/>
          <w:lang w:eastAsia="en-US" w:bidi="ar-SA"/>
        </w:rPr>
        <w:drawing>
          <wp:inline distT="0" distB="0" distL="0" distR="0">
            <wp:extent cx="5041127" cy="835198"/>
            <wp:effectExtent l="19050" t="0" r="7123" b="0"/>
            <wp:docPr id="1" name="image1.jpeg" descr="C:\Users\elkeda.domi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rcRect b="8662"/>
                    <a:stretch>
                      <a:fillRect/>
                    </a:stretch>
                  </pic:blipFill>
                  <pic:spPr>
                    <a:xfrm>
                      <a:off x="0" y="0"/>
                      <a:ext cx="5041127" cy="83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094" w:rsidRDefault="00175094">
      <w:pPr>
        <w:pStyle w:val="Heading1"/>
        <w:spacing w:before="22"/>
        <w:ind w:right="2211"/>
      </w:pPr>
      <w:r>
        <w:t>REPUBLIC OF ALBANIA</w:t>
      </w:r>
    </w:p>
    <w:p w:rsidR="001027DE" w:rsidRDefault="00175094">
      <w:pPr>
        <w:pStyle w:val="Heading1"/>
        <w:spacing w:before="22"/>
        <w:ind w:right="2211"/>
      </w:pPr>
      <w:r>
        <w:t>AUDIOVISUAL MEDIA AUTHORITY</w:t>
      </w:r>
    </w:p>
    <w:p w:rsidR="001027DE" w:rsidRDefault="001027DE">
      <w:pPr>
        <w:pStyle w:val="BodyText"/>
        <w:rPr>
          <w:b/>
          <w:sz w:val="26"/>
        </w:rPr>
      </w:pPr>
    </w:p>
    <w:p w:rsidR="001027DE" w:rsidRDefault="001027DE">
      <w:pPr>
        <w:pStyle w:val="BodyText"/>
        <w:rPr>
          <w:b/>
          <w:sz w:val="26"/>
        </w:rPr>
      </w:pPr>
    </w:p>
    <w:p w:rsidR="001027DE" w:rsidRDefault="00175094">
      <w:pPr>
        <w:spacing w:before="231"/>
        <w:ind w:left="2248" w:right="2210"/>
        <w:jc w:val="center"/>
        <w:rPr>
          <w:b/>
          <w:sz w:val="24"/>
        </w:rPr>
      </w:pPr>
      <w:r>
        <w:rPr>
          <w:b/>
          <w:sz w:val="24"/>
        </w:rPr>
        <w:t>PRESS RELEASE</w:t>
      </w:r>
    </w:p>
    <w:p w:rsidR="001027DE" w:rsidRDefault="001027DE">
      <w:pPr>
        <w:pStyle w:val="BodyText"/>
        <w:rPr>
          <w:b/>
          <w:sz w:val="26"/>
        </w:rPr>
      </w:pPr>
    </w:p>
    <w:p w:rsidR="001027DE" w:rsidRDefault="001027DE">
      <w:pPr>
        <w:pStyle w:val="BodyText"/>
        <w:spacing w:before="7"/>
        <w:rPr>
          <w:b/>
          <w:sz w:val="21"/>
        </w:rPr>
      </w:pPr>
    </w:p>
    <w:p w:rsidR="001027DE" w:rsidRDefault="00175094">
      <w:pPr>
        <w:pStyle w:val="BodyText"/>
        <w:ind w:left="162" w:right="114"/>
        <w:jc w:val="both"/>
      </w:pPr>
      <w:r>
        <w:t>The scheduled meeting of the Audiovisual Media Authority (AMA) was held on Wednesday, June 02</w:t>
      </w:r>
      <w:r>
        <w:rPr>
          <w:vertAlign w:val="superscript"/>
        </w:rPr>
        <w:t>th</w:t>
      </w:r>
      <w:r>
        <w:t>, 2021, with the participation of the following members:</w:t>
      </w:r>
    </w:p>
    <w:p w:rsidR="001027DE" w:rsidRDefault="001027DE">
      <w:pPr>
        <w:pStyle w:val="BodyText"/>
        <w:spacing w:before="3"/>
        <w:rPr>
          <w:sz w:val="2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2"/>
        <w:gridCol w:w="1513"/>
        <w:gridCol w:w="2015"/>
      </w:tblGrid>
      <w:tr w:rsidR="001027DE">
        <w:trPr>
          <w:trHeight w:val="546"/>
        </w:trPr>
        <w:tc>
          <w:tcPr>
            <w:tcW w:w="1182" w:type="dxa"/>
          </w:tcPr>
          <w:p w:rsidR="001027DE" w:rsidRDefault="00175094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Gentian</w:t>
            </w:r>
          </w:p>
          <w:p w:rsidR="001027DE" w:rsidRDefault="00175094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Sami</w:t>
            </w:r>
          </w:p>
        </w:tc>
        <w:tc>
          <w:tcPr>
            <w:tcW w:w="1513" w:type="dxa"/>
          </w:tcPr>
          <w:p w:rsidR="001027DE" w:rsidRDefault="00175094">
            <w:pPr>
              <w:pStyle w:val="TableParagraph"/>
              <w:spacing w:line="266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SALA</w:t>
            </w:r>
          </w:p>
          <w:p w:rsidR="001027DE" w:rsidRDefault="00175094">
            <w:pPr>
              <w:pStyle w:val="TableParagraph"/>
              <w:spacing w:line="261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NEZAJ</w:t>
            </w:r>
          </w:p>
        </w:tc>
        <w:tc>
          <w:tcPr>
            <w:tcW w:w="2015" w:type="dxa"/>
          </w:tcPr>
          <w:p w:rsidR="001027DE" w:rsidRDefault="00175094">
            <w:pPr>
              <w:pStyle w:val="TableParagraph"/>
              <w:spacing w:line="26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Chairperson</w:t>
            </w:r>
          </w:p>
          <w:p w:rsidR="001027DE" w:rsidRDefault="00175094">
            <w:pPr>
              <w:pStyle w:val="TableParagraph"/>
              <w:spacing w:line="261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Deputy Chairperson</w:t>
            </w:r>
          </w:p>
        </w:tc>
      </w:tr>
      <w:tr w:rsidR="001027DE">
        <w:trPr>
          <w:trHeight w:val="275"/>
        </w:trPr>
        <w:tc>
          <w:tcPr>
            <w:tcW w:w="1182" w:type="dxa"/>
          </w:tcPr>
          <w:p w:rsidR="001027DE" w:rsidRDefault="00175094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Gledis</w:t>
            </w:r>
            <w:proofErr w:type="spellEnd"/>
          </w:p>
        </w:tc>
        <w:tc>
          <w:tcPr>
            <w:tcW w:w="1513" w:type="dxa"/>
          </w:tcPr>
          <w:p w:rsidR="001027DE" w:rsidRDefault="00175094">
            <w:pPr>
              <w:pStyle w:val="TableParagraph"/>
              <w:spacing w:line="256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GJIPALI</w:t>
            </w:r>
          </w:p>
        </w:tc>
        <w:tc>
          <w:tcPr>
            <w:tcW w:w="2015" w:type="dxa"/>
          </w:tcPr>
          <w:p w:rsidR="001027DE" w:rsidRDefault="00175094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Member</w:t>
            </w:r>
          </w:p>
        </w:tc>
      </w:tr>
      <w:tr w:rsidR="001027DE">
        <w:trPr>
          <w:trHeight w:val="270"/>
        </w:trPr>
        <w:tc>
          <w:tcPr>
            <w:tcW w:w="1182" w:type="dxa"/>
          </w:tcPr>
          <w:p w:rsidR="001027DE" w:rsidRDefault="00175094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Suela</w:t>
            </w:r>
            <w:proofErr w:type="spellEnd"/>
          </w:p>
        </w:tc>
        <w:tc>
          <w:tcPr>
            <w:tcW w:w="1513" w:type="dxa"/>
          </w:tcPr>
          <w:p w:rsidR="001027DE" w:rsidRDefault="00175094">
            <w:pPr>
              <w:pStyle w:val="TableParagraph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MUSTA</w:t>
            </w:r>
          </w:p>
        </w:tc>
        <w:tc>
          <w:tcPr>
            <w:tcW w:w="2015" w:type="dxa"/>
          </w:tcPr>
          <w:p w:rsidR="001027DE" w:rsidRDefault="00175094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Member</w:t>
            </w:r>
          </w:p>
        </w:tc>
      </w:tr>
    </w:tbl>
    <w:p w:rsidR="001027DE" w:rsidRDefault="001027DE">
      <w:pPr>
        <w:pStyle w:val="BodyText"/>
        <w:rPr>
          <w:sz w:val="26"/>
        </w:rPr>
      </w:pPr>
    </w:p>
    <w:p w:rsidR="001027DE" w:rsidRDefault="00175094">
      <w:pPr>
        <w:pStyle w:val="BodyText"/>
        <w:spacing w:before="157"/>
        <w:ind w:left="162" w:right="115"/>
        <w:jc w:val="both"/>
      </w:pPr>
      <w:r>
        <w:t xml:space="preserve">AMA was informed on the Complaints Council report regarding the organization of an informative, sensibility and awareness-raising campaign on the topic “Children and Advertisement”. </w:t>
      </w:r>
    </w:p>
    <w:p w:rsidR="001027DE" w:rsidRDefault="001027DE">
      <w:pPr>
        <w:pStyle w:val="BodyText"/>
      </w:pPr>
    </w:p>
    <w:p w:rsidR="001027DE" w:rsidRDefault="00175094">
      <w:pPr>
        <w:pStyle w:val="BodyText"/>
        <w:ind w:left="162"/>
        <w:jc w:val="both"/>
      </w:pPr>
      <w:r>
        <w:t>Upon reviewing the items of the agenda AMA decided to:</w:t>
      </w:r>
    </w:p>
    <w:p w:rsidR="001027DE" w:rsidRDefault="00175094">
      <w:pPr>
        <w:pStyle w:val="BodyText"/>
        <w:ind w:left="445" w:right="114" w:hanging="284"/>
        <w:rPr>
          <w:b/>
        </w:rPr>
      </w:pPr>
      <w:r>
        <w:t>1. Adopt an amendment to AMA decision no. 153, dated 24.12.2020, “</w:t>
      </w:r>
      <w:r>
        <w:t xml:space="preserve">On the adoption of the 2021 draft budget”, as amended. </w:t>
      </w:r>
      <w:r>
        <w:rPr>
          <w:b/>
        </w:rPr>
        <w:t>(Decision No. 73, dated 02.06.2021).</w:t>
      </w:r>
    </w:p>
    <w:p w:rsidR="001027DE" w:rsidRDefault="001027DE">
      <w:pPr>
        <w:pStyle w:val="BodyText"/>
        <w:rPr>
          <w:b/>
          <w:sz w:val="26"/>
        </w:rPr>
      </w:pPr>
    </w:p>
    <w:p w:rsidR="001027DE" w:rsidRDefault="001027DE">
      <w:pPr>
        <w:pStyle w:val="BodyText"/>
        <w:spacing w:before="5"/>
        <w:rPr>
          <w:b/>
          <w:sz w:val="22"/>
        </w:rPr>
      </w:pPr>
    </w:p>
    <w:p w:rsidR="001027DE" w:rsidRDefault="00175094">
      <w:pPr>
        <w:pStyle w:val="Heading1"/>
        <w:ind w:left="162"/>
        <w:jc w:val="both"/>
      </w:pPr>
      <w:r>
        <w:t>AUDIOVISUAL MEDIA AUTHORITY</w:t>
      </w:r>
    </w:p>
    <w:p w:rsidR="001027DE" w:rsidRDefault="001027DE">
      <w:pPr>
        <w:pStyle w:val="BodyText"/>
        <w:rPr>
          <w:b/>
          <w:sz w:val="26"/>
        </w:rPr>
      </w:pPr>
    </w:p>
    <w:p w:rsidR="001027DE" w:rsidRDefault="001027DE">
      <w:pPr>
        <w:pStyle w:val="BodyText"/>
        <w:spacing w:before="1"/>
        <w:rPr>
          <w:b/>
          <w:sz w:val="22"/>
        </w:rPr>
      </w:pPr>
    </w:p>
    <w:p w:rsidR="001027DE" w:rsidRDefault="00175094">
      <w:pPr>
        <w:ind w:right="121"/>
        <w:jc w:val="right"/>
        <w:rPr>
          <w:b/>
          <w:sz w:val="24"/>
        </w:rPr>
      </w:pPr>
      <w:r>
        <w:rPr>
          <w:b/>
          <w:sz w:val="24"/>
        </w:rPr>
        <w:t>Tirana, on 02.06.2021</w:t>
      </w:r>
    </w:p>
    <w:p w:rsidR="001027DE" w:rsidRDefault="001027DE">
      <w:pPr>
        <w:pStyle w:val="BodyText"/>
        <w:rPr>
          <w:b/>
          <w:sz w:val="20"/>
        </w:rPr>
      </w:pPr>
    </w:p>
    <w:p w:rsidR="001027DE" w:rsidRDefault="001027DE">
      <w:pPr>
        <w:pStyle w:val="BodyText"/>
        <w:rPr>
          <w:b/>
          <w:sz w:val="20"/>
        </w:rPr>
      </w:pPr>
    </w:p>
    <w:p w:rsidR="001027DE" w:rsidRDefault="001027DE">
      <w:pPr>
        <w:pStyle w:val="BodyText"/>
        <w:rPr>
          <w:b/>
          <w:sz w:val="20"/>
        </w:rPr>
      </w:pPr>
    </w:p>
    <w:p w:rsidR="001027DE" w:rsidRDefault="001027DE">
      <w:pPr>
        <w:pStyle w:val="BodyText"/>
        <w:rPr>
          <w:b/>
          <w:sz w:val="20"/>
        </w:rPr>
      </w:pPr>
    </w:p>
    <w:p w:rsidR="001027DE" w:rsidRDefault="001027DE">
      <w:pPr>
        <w:pStyle w:val="BodyText"/>
        <w:rPr>
          <w:b/>
          <w:sz w:val="20"/>
        </w:rPr>
      </w:pPr>
    </w:p>
    <w:p w:rsidR="001027DE" w:rsidRDefault="001027DE">
      <w:pPr>
        <w:pStyle w:val="BodyText"/>
        <w:rPr>
          <w:b/>
          <w:sz w:val="20"/>
        </w:rPr>
      </w:pPr>
    </w:p>
    <w:p w:rsidR="001027DE" w:rsidRDefault="001027DE">
      <w:pPr>
        <w:pStyle w:val="BodyText"/>
        <w:rPr>
          <w:b/>
          <w:sz w:val="20"/>
        </w:rPr>
      </w:pPr>
    </w:p>
    <w:p w:rsidR="001027DE" w:rsidRDefault="001027DE">
      <w:pPr>
        <w:pStyle w:val="BodyText"/>
        <w:rPr>
          <w:b/>
          <w:sz w:val="20"/>
        </w:rPr>
      </w:pPr>
    </w:p>
    <w:p w:rsidR="001027DE" w:rsidRDefault="001027DE">
      <w:pPr>
        <w:pStyle w:val="BodyText"/>
        <w:rPr>
          <w:b/>
          <w:sz w:val="20"/>
        </w:rPr>
      </w:pPr>
    </w:p>
    <w:p w:rsidR="001027DE" w:rsidRDefault="001027DE">
      <w:pPr>
        <w:pStyle w:val="BodyText"/>
        <w:rPr>
          <w:b/>
          <w:sz w:val="20"/>
        </w:rPr>
      </w:pPr>
    </w:p>
    <w:p w:rsidR="001027DE" w:rsidRDefault="001027DE">
      <w:pPr>
        <w:pStyle w:val="BodyText"/>
        <w:rPr>
          <w:b/>
          <w:sz w:val="20"/>
        </w:rPr>
      </w:pPr>
    </w:p>
    <w:p w:rsidR="001027DE" w:rsidRDefault="001027DE">
      <w:pPr>
        <w:pStyle w:val="BodyText"/>
        <w:rPr>
          <w:b/>
          <w:sz w:val="20"/>
        </w:rPr>
      </w:pPr>
    </w:p>
    <w:p w:rsidR="001027DE" w:rsidRDefault="001027DE">
      <w:pPr>
        <w:pStyle w:val="BodyText"/>
        <w:spacing w:before="8"/>
        <w:rPr>
          <w:b/>
          <w:sz w:val="23"/>
        </w:rPr>
      </w:pPr>
    </w:p>
    <w:p w:rsidR="001027DE" w:rsidRDefault="00175094">
      <w:pPr>
        <w:spacing w:before="64"/>
        <w:ind w:left="5625" w:right="114" w:hanging="1155"/>
        <w:rPr>
          <w:rFonts w:ascii="Calibri" w:hAnsi="Calibri"/>
          <w:sz w:val="18"/>
        </w:rPr>
      </w:pPr>
      <w:r>
        <w:rPr>
          <w:noProof/>
          <w:lang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1127760</wp:posOffset>
            </wp:positionH>
            <wp:positionV relativeFrom="paragraph">
              <wp:posOffset>54974</wp:posOffset>
            </wp:positionV>
            <wp:extent cx="1571625" cy="4343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34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27DE" w:rsidRPr="001027DE">
        <w:pict>
          <v:line id="_x0000_s1026" style="position:absolute;left:0;text-align:left;z-index:251659264;mso-position-horizontal-relative:page;mso-position-vertical-relative:text" from="86.55pt,-2.5pt" to="538.8pt,-2.5pt" strokecolor="#585858" strokeweight="1.25pt">
            <w10:wrap anchorx="page"/>
          </v:line>
        </w:pict>
      </w:r>
      <w:hyperlink r:id="rId6">
        <w:r>
          <w:rPr>
            <w:rFonts w:ascii="Calibri" w:hAnsi="Calibri"/>
            <w:color w:val="808080"/>
            <w:sz w:val="18"/>
          </w:rPr>
          <w:t xml:space="preserve"> "Papa Gjon Pali II"</w:t>
        </w:r>
        <w:hyperlink r:id="rId7">
          <w:r>
            <w:rPr>
              <w:rFonts w:ascii="Calibri" w:hAnsi="Calibri"/>
              <w:color w:val="808080"/>
              <w:sz w:val="18"/>
            </w:rPr>
            <w:t>St.</w:t>
          </w:r>
        </w:hyperlink>
        <w:r>
          <w:rPr>
            <w:rFonts w:ascii="Calibri" w:hAnsi="Calibri"/>
            <w:color w:val="808080"/>
            <w:sz w:val="18"/>
          </w:rPr>
          <w:t>, No.</w:t>
        </w:r>
      </w:hyperlink>
      <w:hyperlink r:id="rId8">
        <w:r>
          <w:rPr>
            <w:rFonts w:ascii="Calibri" w:hAnsi="Calibri"/>
            <w:color w:val="808080"/>
            <w:sz w:val="18"/>
          </w:rPr>
          <w:t xml:space="preserve"> </w:t>
        </w:r>
        <w:proofErr w:type="gramStart"/>
        <w:r>
          <w:rPr>
            <w:rFonts w:ascii="Calibri" w:hAnsi="Calibri"/>
            <w:color w:val="808080"/>
            <w:sz w:val="18"/>
          </w:rPr>
          <w:t>15, 1010</w:t>
        </w:r>
        <w:r>
          <w:rPr>
            <w:rFonts w:ascii="Calibri" w:hAnsi="Calibri"/>
            <w:color w:val="808080"/>
            <w:sz w:val="18"/>
          </w:rPr>
          <w:t>, Tirana | www.ama.gov.al</w:t>
        </w:r>
      </w:hyperlink>
      <w:r>
        <w:rPr>
          <w:rFonts w:ascii="Calibri" w:hAnsi="Calibri"/>
          <w:color w:val="808080"/>
          <w:sz w:val="18"/>
        </w:rPr>
        <w:t xml:space="preserve"> Tel. +355 4 2233006 | Email.</w:t>
      </w:r>
      <w:proofErr w:type="gramEnd"/>
      <w:r>
        <w:rPr>
          <w:rFonts w:ascii="Calibri" w:hAnsi="Calibri"/>
          <w:color w:val="808080"/>
          <w:sz w:val="18"/>
        </w:rPr>
        <w:t xml:space="preserve"> </w:t>
      </w:r>
      <w:hyperlink r:id="rId9">
        <w:r>
          <w:rPr>
            <w:rFonts w:ascii="Calibri" w:hAnsi="Calibri"/>
            <w:color w:val="808080"/>
            <w:sz w:val="18"/>
          </w:rPr>
          <w:t>info@ama.gov.al</w:t>
        </w:r>
      </w:hyperlink>
    </w:p>
    <w:sectPr w:rsidR="001027DE" w:rsidSect="001027DE">
      <w:type w:val="continuous"/>
      <w:pgSz w:w="12240" w:h="15840"/>
      <w:pgMar w:top="1280" w:right="1580" w:bottom="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027DE"/>
    <w:rsid w:val="001027DE"/>
    <w:rsid w:val="0017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27DE"/>
    <w:rPr>
      <w:rFonts w:ascii="Times New Roman" w:eastAsia="Times New Roman" w:hAnsi="Times New Roman" w:cs="Times New Roman"/>
      <w:lang w:eastAsia="sq-AL" w:bidi="sq-AL"/>
    </w:rPr>
  </w:style>
  <w:style w:type="paragraph" w:styleId="Heading1">
    <w:name w:val="heading 1"/>
    <w:basedOn w:val="Normal"/>
    <w:uiPriority w:val="1"/>
    <w:qFormat/>
    <w:rsid w:val="001027DE"/>
    <w:pPr>
      <w:ind w:left="224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027D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027DE"/>
  </w:style>
  <w:style w:type="paragraph" w:customStyle="1" w:styleId="TableParagraph">
    <w:name w:val="Table Paragraph"/>
    <w:basedOn w:val="Normal"/>
    <w:uiPriority w:val="1"/>
    <w:qFormat/>
    <w:rsid w:val="001027DE"/>
    <w:pPr>
      <w:spacing w:line="251" w:lineRule="exact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94"/>
    <w:rPr>
      <w:rFonts w:ascii="Tahoma" w:eastAsia="Times New Roman" w:hAnsi="Tahoma" w:cs="Tahoma"/>
      <w:sz w:val="16"/>
      <w:szCs w:val="16"/>
      <w:lang w:eastAsia="sq-AL" w:bidi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.gov.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a.gov.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.gov.a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am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Grizli777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Endrit Musaj</dc:creator>
  <cp:lastModifiedBy>CRS</cp:lastModifiedBy>
  <cp:revision>2</cp:revision>
  <dcterms:created xsi:type="dcterms:W3CDTF">2021-08-04T10:36:00Z</dcterms:created>
  <dcterms:modified xsi:type="dcterms:W3CDTF">2021-08-04T10:59:00Z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2021-08-04T00:00:00Z</vt:filetime>
  </property>
</Properties>
</file>